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AE380" w14:textId="0C687EE4" w:rsidR="00777B24" w:rsidRDefault="004C3579" w:rsidP="00FB097D">
      <w:pPr>
        <w:pStyle w:val="berschrift1"/>
        <w:tabs>
          <w:tab w:val="left" w:pos="2258"/>
        </w:tabs>
      </w:pPr>
      <w:r>
        <w:rPr>
          <w:noProof/>
        </w:rPr>
        <w:drawing>
          <wp:inline distT="0" distB="0" distL="0" distR="0" wp14:anchorId="1FD8A1E9" wp14:editId="7C4EA42E">
            <wp:extent cx="4991100" cy="2490467"/>
            <wp:effectExtent l="0" t="0" r="0" b="5715"/>
            <wp:docPr id="222042239" name="Grafik 1" descr="Ein Bild, das Kleidung,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42239" name="Grafik 1" descr="Ein Bild, das Kleidung, Person, Mann, Anzug enthält.&#10;&#10;Automatisch generierte Beschreibung"/>
                    <pic:cNvPicPr/>
                  </pic:nvPicPr>
                  <pic:blipFill rotWithShape="1">
                    <a:blip r:embed="rId8"/>
                    <a:srcRect l="4378" t="21701" r="2157" b="8339"/>
                    <a:stretch/>
                  </pic:blipFill>
                  <pic:spPr bwMode="auto">
                    <a:xfrm>
                      <a:off x="0" y="0"/>
                      <a:ext cx="4993349" cy="2491589"/>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29498E81" w:rsidR="00086977" w:rsidRPr="00A71D58" w:rsidRDefault="006A6F05" w:rsidP="00FB097D">
      <w:pPr>
        <w:pStyle w:val="berschrift1"/>
        <w:tabs>
          <w:tab w:val="left" w:pos="2258"/>
        </w:tabs>
      </w:pPr>
      <w:r w:rsidRPr="00A71D58">
        <w:t xml:space="preserve">The </w:t>
      </w:r>
      <w:r w:rsidR="00200C2A" w:rsidRPr="00A71D58">
        <w:t xml:space="preserve">Sennheiser Group at </w:t>
      </w:r>
      <w:r w:rsidR="000662FB" w:rsidRPr="00A71D58">
        <w:t>IBC</w:t>
      </w:r>
      <w:r w:rsidR="002845F4" w:rsidRPr="00A71D58">
        <w:t xml:space="preserve"> 202</w:t>
      </w:r>
      <w:r w:rsidR="0026752E">
        <w:t>4</w:t>
      </w:r>
    </w:p>
    <w:p w14:paraId="1865EB4B" w14:textId="538C8426" w:rsidR="00B803CA" w:rsidRPr="00A71D58" w:rsidRDefault="009B78FD" w:rsidP="00B803CA">
      <w:pPr>
        <w:rPr>
          <w:rStyle w:val="Fett"/>
        </w:rPr>
      </w:pPr>
      <w:r>
        <w:rPr>
          <w:rStyle w:val="Fett"/>
        </w:rPr>
        <w:t>Unveiling</w:t>
      </w:r>
      <w:r w:rsidR="00B83F65">
        <w:rPr>
          <w:rStyle w:val="Fett"/>
        </w:rPr>
        <w:t xml:space="preserve"> </w:t>
      </w:r>
      <w:r w:rsidR="00FB016F">
        <w:rPr>
          <w:rStyle w:val="Fett"/>
        </w:rPr>
        <w:t xml:space="preserve">the Sennheiser </w:t>
      </w:r>
      <w:r w:rsidR="00B83F65">
        <w:rPr>
          <w:rStyle w:val="Fett"/>
        </w:rPr>
        <w:t>WMAS</w:t>
      </w:r>
      <w:r w:rsidR="00FB016F">
        <w:rPr>
          <w:rStyle w:val="Fett"/>
        </w:rPr>
        <w:t xml:space="preserve"> ecosystem and</w:t>
      </w:r>
      <w:r w:rsidR="00B83F65">
        <w:rPr>
          <w:rStyle w:val="Fett"/>
        </w:rPr>
        <w:t xml:space="preserve"> </w:t>
      </w:r>
      <w:r>
        <w:rPr>
          <w:rStyle w:val="Fett"/>
        </w:rPr>
        <w:t>introducing Merging</w:t>
      </w:r>
      <w:r w:rsidR="00AE62B7">
        <w:rPr>
          <w:rStyle w:val="Fett"/>
        </w:rPr>
        <w:t xml:space="preserve"> hardware upgrade</w:t>
      </w:r>
      <w:r>
        <w:rPr>
          <w:rStyle w:val="Fett"/>
        </w:rPr>
        <w:t xml:space="preserve">s </w:t>
      </w:r>
    </w:p>
    <w:p w14:paraId="17835FC6" w14:textId="77777777" w:rsidR="00200C2A" w:rsidRPr="00A71D58" w:rsidRDefault="00200C2A" w:rsidP="002845F4"/>
    <w:p w14:paraId="5F5B1252" w14:textId="2B3F569C" w:rsidR="0026752E" w:rsidRPr="00FB016F" w:rsidRDefault="00086977" w:rsidP="00200C2A">
      <w:pPr>
        <w:rPr>
          <w:b/>
          <w:bCs/>
          <w:color w:val="000000"/>
          <w:shd w:val="clear" w:color="auto" w:fill="FFFFFF"/>
        </w:rPr>
      </w:pPr>
      <w:r w:rsidRPr="00A71D58">
        <w:rPr>
          <w:b/>
          <w:bCs/>
          <w:i/>
          <w:iCs/>
        </w:rPr>
        <w:t xml:space="preserve">Wedemark, </w:t>
      </w:r>
      <w:r w:rsidR="00566307">
        <w:rPr>
          <w:b/>
          <w:bCs/>
          <w:i/>
          <w:iCs/>
        </w:rPr>
        <w:t>6</w:t>
      </w:r>
      <w:r w:rsidR="00094E91">
        <w:rPr>
          <w:b/>
          <w:bCs/>
          <w:i/>
          <w:iCs/>
        </w:rPr>
        <w:t xml:space="preserve"> August</w:t>
      </w:r>
      <w:r w:rsidR="0026752E">
        <w:rPr>
          <w:b/>
          <w:bCs/>
          <w:i/>
          <w:iCs/>
        </w:rPr>
        <w:t xml:space="preserve"> </w:t>
      </w:r>
      <w:r w:rsidRPr="00A71D58">
        <w:rPr>
          <w:b/>
          <w:bCs/>
          <w:i/>
          <w:iCs/>
        </w:rPr>
        <w:t>202</w:t>
      </w:r>
      <w:r w:rsidR="0026752E">
        <w:rPr>
          <w:b/>
          <w:bCs/>
          <w:i/>
          <w:iCs/>
        </w:rPr>
        <w:t>4</w:t>
      </w:r>
      <w:r w:rsidR="00200C2A" w:rsidRPr="00A71D58">
        <w:rPr>
          <w:b/>
          <w:bCs/>
        </w:rPr>
        <w:t xml:space="preserve"> </w:t>
      </w:r>
      <w:r w:rsidRPr="00A71D58">
        <w:rPr>
          <w:b/>
          <w:bCs/>
        </w:rPr>
        <w:t>–</w:t>
      </w:r>
      <w:r w:rsidR="00200C2A" w:rsidRPr="00A71D58">
        <w:rPr>
          <w:rStyle w:val="normaltextrun"/>
          <w:b/>
          <w:bCs/>
          <w:color w:val="000000"/>
          <w:shd w:val="clear" w:color="auto" w:fill="FFFFFF"/>
        </w:rPr>
        <w:t xml:space="preserve"> </w:t>
      </w:r>
      <w:r w:rsidR="009B78FD">
        <w:rPr>
          <w:rStyle w:val="normaltextrun"/>
          <w:b/>
          <w:bCs/>
          <w:color w:val="000000"/>
          <w:shd w:val="clear" w:color="auto" w:fill="FFFFFF"/>
        </w:rPr>
        <w:t xml:space="preserve">Welcoming audio </w:t>
      </w:r>
      <w:r w:rsidR="004C3579">
        <w:rPr>
          <w:rStyle w:val="normaltextrun"/>
          <w:b/>
          <w:bCs/>
          <w:color w:val="000000"/>
          <w:shd w:val="clear" w:color="auto" w:fill="FFFFFF"/>
        </w:rPr>
        <w:t>and broadcasting ex</w:t>
      </w:r>
      <w:r w:rsidR="009B78FD">
        <w:rPr>
          <w:rStyle w:val="normaltextrun"/>
          <w:b/>
          <w:bCs/>
          <w:color w:val="000000"/>
          <w:shd w:val="clear" w:color="auto" w:fill="FFFFFF"/>
        </w:rPr>
        <w:t xml:space="preserve">perts from across the globe, </w:t>
      </w:r>
      <w:r w:rsidR="00566307">
        <w:rPr>
          <w:rStyle w:val="normaltextrun"/>
          <w:b/>
          <w:bCs/>
          <w:color w:val="000000"/>
          <w:shd w:val="clear" w:color="auto" w:fill="FFFFFF"/>
        </w:rPr>
        <w:t xml:space="preserve">the </w:t>
      </w:r>
      <w:r w:rsidR="00B83F65" w:rsidRPr="00A71D58">
        <w:rPr>
          <w:rStyle w:val="normaltextrun"/>
          <w:b/>
          <w:bCs/>
          <w:color w:val="000000"/>
          <w:shd w:val="clear" w:color="auto" w:fill="FFFFFF"/>
        </w:rPr>
        <w:t>Sennheiser</w:t>
      </w:r>
      <w:r w:rsidR="00566307">
        <w:rPr>
          <w:rStyle w:val="normaltextrun"/>
          <w:b/>
          <w:bCs/>
          <w:color w:val="000000"/>
          <w:shd w:val="clear" w:color="auto" w:fill="FFFFFF"/>
        </w:rPr>
        <w:t xml:space="preserve"> Group with its brands Sennheiser</w:t>
      </w:r>
      <w:r w:rsidR="00B83F65" w:rsidRPr="00A71D58">
        <w:rPr>
          <w:rStyle w:val="normaltextrun"/>
          <w:b/>
          <w:bCs/>
          <w:color w:val="000000"/>
          <w:shd w:val="clear" w:color="auto" w:fill="FFFFFF"/>
        </w:rPr>
        <w:t>, Neumann, Dear Reality</w:t>
      </w:r>
      <w:r w:rsidR="00B83F65" w:rsidRPr="00A71D58">
        <w:rPr>
          <w:b/>
          <w:bCs/>
        </w:rPr>
        <w:t xml:space="preserve"> </w:t>
      </w:r>
      <w:r w:rsidR="00B83F65" w:rsidRPr="00A71D58">
        <w:rPr>
          <w:rStyle w:val="normaltextrun"/>
          <w:b/>
          <w:bCs/>
          <w:color w:val="000000"/>
          <w:shd w:val="clear" w:color="auto" w:fill="FFFFFF"/>
        </w:rPr>
        <w:t xml:space="preserve">and Merging Technologies </w:t>
      </w:r>
      <w:r w:rsidR="00B83F65">
        <w:rPr>
          <w:rStyle w:val="normaltextrun"/>
          <w:b/>
          <w:bCs/>
          <w:color w:val="000000"/>
          <w:shd w:val="clear" w:color="auto" w:fill="FFFFFF"/>
        </w:rPr>
        <w:t xml:space="preserve">will introduce exciting new products and </w:t>
      </w:r>
      <w:r w:rsidR="009B78FD">
        <w:rPr>
          <w:rStyle w:val="normaltextrun"/>
          <w:b/>
          <w:bCs/>
          <w:color w:val="000000"/>
          <w:shd w:val="clear" w:color="auto" w:fill="FFFFFF"/>
        </w:rPr>
        <w:t>platforms</w:t>
      </w:r>
      <w:r w:rsidR="004C3579">
        <w:rPr>
          <w:rStyle w:val="normaltextrun"/>
          <w:b/>
          <w:bCs/>
          <w:color w:val="000000"/>
          <w:shd w:val="clear" w:color="auto" w:fill="FFFFFF"/>
        </w:rPr>
        <w:t xml:space="preserve"> at IBC 2024</w:t>
      </w:r>
      <w:r w:rsidR="00265FA9">
        <w:rPr>
          <w:rStyle w:val="normaltextrun"/>
          <w:b/>
          <w:bCs/>
          <w:color w:val="000000"/>
          <w:shd w:val="clear" w:color="auto" w:fill="FFFFFF"/>
        </w:rPr>
        <w:t xml:space="preserve"> in Amsterdam</w:t>
      </w:r>
      <w:r w:rsidR="009B78FD">
        <w:rPr>
          <w:rStyle w:val="normaltextrun"/>
          <w:b/>
          <w:bCs/>
          <w:color w:val="000000"/>
          <w:shd w:val="clear" w:color="auto" w:fill="FFFFFF"/>
        </w:rPr>
        <w:t xml:space="preserve">. </w:t>
      </w:r>
      <w:r w:rsidR="004C3579">
        <w:rPr>
          <w:rStyle w:val="normaltextrun"/>
          <w:b/>
          <w:bCs/>
          <w:color w:val="000000"/>
          <w:shd w:val="clear" w:color="auto" w:fill="FFFFFF"/>
        </w:rPr>
        <w:t>A</w:t>
      </w:r>
      <w:r w:rsidR="004C3579">
        <w:rPr>
          <w:b/>
          <w:bCs/>
        </w:rPr>
        <w:t xml:space="preserve">t stand 8D50 in the Audio Hall, there is plenty to </w:t>
      </w:r>
      <w:r w:rsidR="00652104">
        <w:rPr>
          <w:b/>
          <w:bCs/>
        </w:rPr>
        <w:t xml:space="preserve">explore </w:t>
      </w:r>
      <w:r w:rsidR="004C3579">
        <w:rPr>
          <w:b/>
          <w:bCs/>
        </w:rPr>
        <w:t>b</w:t>
      </w:r>
      <w:r w:rsidR="0026752E">
        <w:rPr>
          <w:b/>
          <w:bCs/>
        </w:rPr>
        <w:t xml:space="preserve">etween </w:t>
      </w:r>
      <w:r w:rsidR="00652104">
        <w:rPr>
          <w:b/>
          <w:bCs/>
        </w:rPr>
        <w:t xml:space="preserve">the AMBEO </w:t>
      </w:r>
      <w:r w:rsidR="0014372D">
        <w:rPr>
          <w:b/>
          <w:bCs/>
        </w:rPr>
        <w:t xml:space="preserve">Immersive </w:t>
      </w:r>
      <w:r w:rsidR="00652104">
        <w:rPr>
          <w:b/>
          <w:bCs/>
        </w:rPr>
        <w:t xml:space="preserve">Zone and </w:t>
      </w:r>
      <w:r w:rsidR="0026752E">
        <w:rPr>
          <w:b/>
          <w:bCs/>
        </w:rPr>
        <w:t xml:space="preserve">the WMAS </w:t>
      </w:r>
      <w:r w:rsidR="0014372D">
        <w:rPr>
          <w:b/>
          <w:bCs/>
        </w:rPr>
        <w:t>D</w:t>
      </w:r>
      <w:r w:rsidR="0026752E">
        <w:rPr>
          <w:b/>
          <w:bCs/>
        </w:rPr>
        <w:t xml:space="preserve">iscovery </w:t>
      </w:r>
      <w:r w:rsidR="0014372D">
        <w:rPr>
          <w:b/>
          <w:bCs/>
        </w:rPr>
        <w:t>A</w:t>
      </w:r>
      <w:r w:rsidR="0026752E">
        <w:rPr>
          <w:b/>
          <w:bCs/>
        </w:rPr>
        <w:t>rea</w:t>
      </w:r>
      <w:r w:rsidR="00F97834">
        <w:rPr>
          <w:b/>
          <w:bCs/>
        </w:rPr>
        <w:t>.</w:t>
      </w:r>
    </w:p>
    <w:p w14:paraId="6CA93515" w14:textId="77777777" w:rsidR="0026752E" w:rsidRDefault="0026752E" w:rsidP="00200C2A"/>
    <w:p w14:paraId="27ECCE60" w14:textId="77777777" w:rsidR="00106FEC" w:rsidRPr="00106FEC" w:rsidRDefault="00106FEC" w:rsidP="00106FEC">
      <w:pPr>
        <w:rPr>
          <w:lang w:val="en-US"/>
        </w:rPr>
      </w:pPr>
      <w:r w:rsidRPr="00106FEC">
        <w:rPr>
          <w:b/>
          <w:bCs/>
          <w:lang w:val="en-US"/>
        </w:rPr>
        <w:t>WMAS Discovery Area</w:t>
      </w:r>
    </w:p>
    <w:p w14:paraId="189DD1BB" w14:textId="3CD2CB8E" w:rsidR="00106FEC" w:rsidRDefault="00106FEC" w:rsidP="00106FEC">
      <w:pPr>
        <w:rPr>
          <w:lang w:val="en-US"/>
        </w:rPr>
      </w:pPr>
      <w:r w:rsidRPr="00106FEC">
        <w:rPr>
          <w:lang w:val="en-US"/>
        </w:rPr>
        <w:t xml:space="preserve">In what is probably the most </w:t>
      </w:r>
      <w:r w:rsidR="00E874BB">
        <w:rPr>
          <w:lang w:val="en-US"/>
        </w:rPr>
        <w:t>anticipated</w:t>
      </w:r>
      <w:r w:rsidRPr="00566307">
        <w:rPr>
          <w:lang w:val="en-US"/>
        </w:rPr>
        <w:t xml:space="preserve"> </w:t>
      </w:r>
      <w:r w:rsidR="00E874BB">
        <w:rPr>
          <w:lang w:val="en-US"/>
        </w:rPr>
        <w:t>presentation</w:t>
      </w:r>
      <w:r w:rsidRPr="00566307">
        <w:rPr>
          <w:lang w:val="en-US"/>
        </w:rPr>
        <w:t xml:space="preserve"> this year</w:t>
      </w:r>
      <w:r w:rsidRPr="00106FEC">
        <w:rPr>
          <w:lang w:val="en-US"/>
        </w:rPr>
        <w:t>, Sennheiser will unveil the world’s first wideband, bidirectional wireless ecosystem based on WMAS technology (</w:t>
      </w:r>
      <w:r w:rsidRPr="00106FEC">
        <w:rPr>
          <w:b/>
          <w:bCs/>
          <w:lang w:val="en-US"/>
        </w:rPr>
        <w:t>W</w:t>
      </w:r>
      <w:r w:rsidRPr="00106FEC">
        <w:rPr>
          <w:lang w:val="en-US"/>
        </w:rPr>
        <w:t xml:space="preserve">ireless </w:t>
      </w:r>
      <w:r w:rsidRPr="00106FEC">
        <w:rPr>
          <w:b/>
          <w:bCs/>
          <w:lang w:val="en-US"/>
        </w:rPr>
        <w:t>M</w:t>
      </w:r>
      <w:r w:rsidRPr="00106FEC">
        <w:rPr>
          <w:lang w:val="en-US"/>
        </w:rPr>
        <w:t xml:space="preserve">ultichannel </w:t>
      </w:r>
      <w:r w:rsidRPr="00106FEC">
        <w:rPr>
          <w:b/>
          <w:bCs/>
          <w:lang w:val="en-US"/>
        </w:rPr>
        <w:t>A</w:t>
      </w:r>
      <w:r w:rsidRPr="00106FEC">
        <w:rPr>
          <w:lang w:val="en-US"/>
        </w:rPr>
        <w:t xml:space="preserve">udio </w:t>
      </w:r>
      <w:r w:rsidRPr="00106FEC">
        <w:rPr>
          <w:b/>
          <w:bCs/>
          <w:lang w:val="en-US"/>
        </w:rPr>
        <w:t>S</w:t>
      </w:r>
      <w:r w:rsidRPr="00106FEC">
        <w:rPr>
          <w:lang w:val="en-US"/>
        </w:rPr>
        <w:t>ystems). Guests are invited to experience the system’s combined mic/IEM bodypacks and revolutionary base station, while the Sennheiser RF experts are happy to answer any questions on this ground-breaking technology</w:t>
      </w:r>
      <w:r>
        <w:rPr>
          <w:lang w:val="en-US"/>
        </w:rPr>
        <w:t>.</w:t>
      </w:r>
    </w:p>
    <w:p w14:paraId="4E81EE8D" w14:textId="77777777" w:rsidR="00106FEC" w:rsidRPr="0014372D" w:rsidRDefault="00106FEC" w:rsidP="00200C2A">
      <w:pPr>
        <w:rPr>
          <w:lang w:val="en-US"/>
        </w:rPr>
      </w:pPr>
    </w:p>
    <w:p w14:paraId="6F9028E5" w14:textId="2118EBFA" w:rsidR="00B803CA" w:rsidRPr="00A71D58" w:rsidRDefault="00B83F65" w:rsidP="00B803CA">
      <w:r>
        <w:rPr>
          <w:b/>
          <w:bCs/>
        </w:rPr>
        <w:t>Neumann and Merging Broadcast Suite</w:t>
      </w:r>
    </w:p>
    <w:p w14:paraId="21D951CB" w14:textId="29239BBC" w:rsidR="00DD257B" w:rsidRDefault="00F97834" w:rsidP="00200C2A">
      <w:pPr>
        <w:rPr>
          <w:rFonts w:ascii="Sennheiser Office" w:eastAsia="Sennheiser Office" w:hAnsi="Sennheiser Office" w:cs="Sennheiser Office"/>
          <w:color w:val="1C1C1C"/>
          <w:lang w:val="en-US"/>
        </w:rPr>
      </w:pPr>
      <w:r>
        <w:t xml:space="preserve">Stepping into the “interior” of a typical OB van, visitors </w:t>
      </w:r>
      <w:r w:rsidR="007F697B">
        <w:t xml:space="preserve">can experience </w:t>
      </w:r>
      <w:r w:rsidR="00094E91">
        <w:t xml:space="preserve">the world of </w:t>
      </w:r>
      <w:r>
        <w:t>Neumann and Merging broadcast products</w:t>
      </w:r>
      <w:r w:rsidR="007F697B">
        <w:t xml:space="preserve"> for audio control, mixing, editing</w:t>
      </w:r>
      <w:r w:rsidR="00094E91">
        <w:t>,</w:t>
      </w:r>
      <w:r w:rsidR="007F697B">
        <w:t xml:space="preserve"> and monitoring. </w:t>
      </w:r>
      <w:r w:rsidR="00094E91" w:rsidRPr="41905075">
        <w:rPr>
          <w:rFonts w:ascii="Sennheiser Office" w:eastAsia="Sennheiser Office" w:hAnsi="Sennheiser Office" w:cs="Sennheiser Office"/>
          <w:color w:val="1C1C1C"/>
          <w:lang w:val="en-US"/>
        </w:rPr>
        <w:t xml:space="preserve">Neumann will showcase DSP-powered KH monitors and NDH studio headphones as well as the MT 48 with the new Monitor Mission, which transforms the unit into an immersive audio interface and monitor controller. Merging will present its renowned </w:t>
      </w:r>
      <w:proofErr w:type="spellStart"/>
      <w:r w:rsidR="00094E91" w:rsidRPr="41905075">
        <w:rPr>
          <w:rFonts w:ascii="Sennheiser Office" w:eastAsia="Sennheiser Office" w:hAnsi="Sennheiser Office" w:cs="Sennheiser Office"/>
          <w:color w:val="1C1C1C"/>
          <w:lang w:val="en-US"/>
        </w:rPr>
        <w:t>Pyramix</w:t>
      </w:r>
      <w:proofErr w:type="spellEnd"/>
      <w:r w:rsidR="00094E91" w:rsidRPr="41905075">
        <w:rPr>
          <w:rFonts w:ascii="Sennheiser Office" w:eastAsia="Sennheiser Office" w:hAnsi="Sennheiser Office" w:cs="Sennheiser Office"/>
          <w:color w:val="1C1C1C"/>
          <w:lang w:val="en-US"/>
        </w:rPr>
        <w:t xml:space="preserve"> DAW software and Anubis interface, including dedicated Missions (Commentary, Monitor, Music, and Venue) that allow </w:t>
      </w:r>
      <w:r w:rsidR="00094E91" w:rsidRPr="41905075">
        <w:rPr>
          <w:rFonts w:ascii="Sennheiser Office" w:eastAsia="Sennheiser Office" w:hAnsi="Sennheiser Office" w:cs="Sennheiser Office"/>
          <w:color w:val="1C1C1C"/>
          <w:lang w:val="en-US"/>
        </w:rPr>
        <w:lastRenderedPageBreak/>
        <w:t xml:space="preserve">the device to be customized for </w:t>
      </w:r>
      <w:r w:rsidR="00094E91">
        <w:rPr>
          <w:rFonts w:ascii="Sennheiser Office" w:eastAsia="Sennheiser Office" w:hAnsi="Sennheiser Office" w:cs="Sennheiser Office"/>
          <w:color w:val="1C1C1C"/>
          <w:lang w:val="en-US"/>
        </w:rPr>
        <w:t xml:space="preserve">these </w:t>
      </w:r>
      <w:r w:rsidR="00094E91" w:rsidRPr="41905075">
        <w:rPr>
          <w:rFonts w:ascii="Sennheiser Office" w:eastAsia="Sennheiser Office" w:hAnsi="Sennheiser Office" w:cs="Sennheiser Office"/>
          <w:color w:val="1C1C1C"/>
          <w:lang w:val="en-US"/>
        </w:rPr>
        <w:t xml:space="preserve">typical use cases. On top of that, Merging will also unveil upcoming upgrades </w:t>
      </w:r>
      <w:r w:rsidR="00094E91" w:rsidRPr="554BAE21">
        <w:rPr>
          <w:rFonts w:ascii="Sennheiser Office" w:eastAsia="Sennheiser Office" w:hAnsi="Sennheiser Office" w:cs="Sennheiser Office"/>
          <w:color w:val="1C1C1C"/>
          <w:lang w:val="en-US"/>
        </w:rPr>
        <w:t>with additional network options.</w:t>
      </w:r>
    </w:p>
    <w:p w14:paraId="6D6A8F2A" w14:textId="77777777" w:rsidR="002D4A1F" w:rsidRDefault="002D4A1F" w:rsidP="00200C2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28"/>
        <w:gridCol w:w="2552"/>
      </w:tblGrid>
      <w:tr w:rsidR="002D4A1F" w14:paraId="63578A5A" w14:textId="77777777" w:rsidTr="00180B56">
        <w:tc>
          <w:tcPr>
            <w:tcW w:w="3935" w:type="dxa"/>
          </w:tcPr>
          <w:p w14:paraId="0B0771A1" w14:textId="09396B5A" w:rsidR="0008657F" w:rsidRDefault="002D4A1F" w:rsidP="00180B56">
            <w:pPr>
              <w:pStyle w:val="Beschriftung"/>
            </w:pPr>
            <w:r>
              <w:rPr>
                <w:noProof/>
              </w:rPr>
              <w:drawing>
                <wp:inline distT="0" distB="0" distL="0" distR="0" wp14:anchorId="76D24A0A" wp14:editId="7B25ADAE">
                  <wp:extent cx="3313785" cy="2209892"/>
                  <wp:effectExtent l="0" t="0" r="1270" b="0"/>
                  <wp:docPr id="17545048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04899" name="Grafik 1"/>
                          <pic:cNvPicPr/>
                        </pic:nvPicPr>
                        <pic:blipFill>
                          <a:blip r:embed="rId9"/>
                          <a:stretch>
                            <a:fillRect/>
                          </a:stretch>
                        </pic:blipFill>
                        <pic:spPr>
                          <a:xfrm>
                            <a:off x="0" y="0"/>
                            <a:ext cx="3346295" cy="2231573"/>
                          </a:xfrm>
                          <a:prstGeom prst="rect">
                            <a:avLst/>
                          </a:prstGeom>
                        </pic:spPr>
                      </pic:pic>
                    </a:graphicData>
                  </a:graphic>
                </wp:inline>
              </w:drawing>
            </w:r>
          </w:p>
        </w:tc>
        <w:tc>
          <w:tcPr>
            <w:tcW w:w="3935" w:type="dxa"/>
          </w:tcPr>
          <w:p w14:paraId="379ED4D4" w14:textId="014A15A1" w:rsidR="0008657F" w:rsidRDefault="002D4A1F" w:rsidP="00180B56">
            <w:pPr>
              <w:pStyle w:val="Beschriftung"/>
            </w:pPr>
            <w:r>
              <w:t xml:space="preserve">At IBC, Merging will </w:t>
            </w:r>
            <w:r w:rsidR="00062136">
              <w:t>show</w:t>
            </w:r>
            <w:r>
              <w:t xml:space="preserve"> new hardware upgrades </w:t>
            </w:r>
          </w:p>
        </w:tc>
      </w:tr>
    </w:tbl>
    <w:p w14:paraId="0DCF31CD" w14:textId="77777777" w:rsidR="0008657F" w:rsidRDefault="0008657F" w:rsidP="00200C2A"/>
    <w:p w14:paraId="25B35C1B" w14:textId="1D21853D" w:rsidR="00EB662A" w:rsidRPr="00B83F65" w:rsidRDefault="00EB662A" w:rsidP="002C3F67">
      <w:r w:rsidRPr="002C3F67">
        <w:rPr>
          <w:b/>
          <w:bCs/>
        </w:rPr>
        <w:t>Sennheiser Pro Audio Workbench</w:t>
      </w:r>
    </w:p>
    <w:p w14:paraId="2D5CD5B8" w14:textId="26965469" w:rsidR="003320DE" w:rsidRDefault="004C3579" w:rsidP="00EB662A">
      <w:r>
        <w:t>Sennheiser has its broadcast customers covered for ENG and studio applications</w:t>
      </w:r>
      <w:r w:rsidR="0042712E">
        <w:t>: T</w:t>
      </w:r>
      <w:r>
        <w:t xml:space="preserve">he camera-mount </w:t>
      </w:r>
      <w:r w:rsidR="002C3F67">
        <w:t xml:space="preserve">EW-DP </w:t>
      </w:r>
      <w:r>
        <w:t xml:space="preserve">mic systems </w:t>
      </w:r>
      <w:r w:rsidR="0042712E">
        <w:t xml:space="preserve">are ideal for on-site interviews and news coverage, while </w:t>
      </w:r>
      <w:r>
        <w:t>the rack-mount</w:t>
      </w:r>
      <w:r w:rsidR="002C3F67">
        <w:t xml:space="preserve"> </w:t>
      </w:r>
      <w:r w:rsidR="003320DE">
        <w:t xml:space="preserve">Digital 6000 and </w:t>
      </w:r>
      <w:r w:rsidR="002C3F67">
        <w:t>EW-DX</w:t>
      </w:r>
      <w:r w:rsidR="003320DE" w:rsidRPr="003320DE">
        <w:t xml:space="preserve"> </w:t>
      </w:r>
      <w:r w:rsidR="003320DE">
        <w:t>wireless audio solutions</w:t>
      </w:r>
      <w:r w:rsidR="0042712E">
        <w:t xml:space="preserve"> are ideal for shows and other live or broadcast studio formats</w:t>
      </w:r>
      <w:r w:rsidR="003320DE">
        <w:t xml:space="preserve">. </w:t>
      </w:r>
    </w:p>
    <w:p w14:paraId="083104B6" w14:textId="77777777" w:rsidR="003320DE" w:rsidRDefault="003320DE" w:rsidP="00EB662A"/>
    <w:p w14:paraId="0499A867" w14:textId="43A9B809" w:rsidR="002C3F67" w:rsidRDefault="002C3F67" w:rsidP="00EB662A">
      <w:r>
        <w:t xml:space="preserve">The </w:t>
      </w:r>
      <w:r w:rsidR="00571B58">
        <w:t xml:space="preserve">rugged </w:t>
      </w:r>
      <w:r>
        <w:t>MKH 8000 RF condenser microphone series</w:t>
      </w:r>
      <w:r w:rsidR="003320DE">
        <w:t xml:space="preserve"> </w:t>
      </w:r>
      <w:r>
        <w:t xml:space="preserve">for </w:t>
      </w:r>
      <w:r w:rsidR="00462930">
        <w:t>sophisticated</w:t>
      </w:r>
      <w:r w:rsidR="00571B58">
        <w:t xml:space="preserve"> audio </w:t>
      </w:r>
      <w:r>
        <w:t>captur</w:t>
      </w:r>
      <w:r w:rsidR="00571B58">
        <w:t xml:space="preserve">e will </w:t>
      </w:r>
      <w:r w:rsidR="0042712E">
        <w:t xml:space="preserve">also </w:t>
      </w:r>
      <w:r w:rsidR="00571B58">
        <w:t xml:space="preserve">be on show, as will be </w:t>
      </w:r>
      <w:r w:rsidR="0042712E">
        <w:t>Sennheiser’s</w:t>
      </w:r>
      <w:r>
        <w:t xml:space="preserve"> updated broadcast headset portfolio</w:t>
      </w:r>
      <w:r w:rsidR="00571B58">
        <w:t>, which</w:t>
      </w:r>
      <w:r>
        <w:t xml:space="preserve"> covers the needs of commentators, broadcast engineers and camerapeople</w:t>
      </w:r>
      <w:r w:rsidR="007F42E0">
        <w:t xml:space="preserve"> alike</w:t>
      </w:r>
      <w:r>
        <w:t xml:space="preserve">. </w:t>
      </w:r>
    </w:p>
    <w:p w14:paraId="5E352291" w14:textId="77777777" w:rsidR="00807A2D" w:rsidRDefault="00807A2D" w:rsidP="00EB662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78"/>
        <w:gridCol w:w="2702"/>
      </w:tblGrid>
      <w:tr w:rsidR="00807A2D" w:rsidRPr="00F23101" w14:paraId="6233DBD4" w14:textId="77777777" w:rsidTr="00F23101">
        <w:tc>
          <w:tcPr>
            <w:tcW w:w="3935" w:type="dxa"/>
          </w:tcPr>
          <w:p w14:paraId="0EF12E41" w14:textId="6951D792" w:rsidR="00807A2D" w:rsidRPr="00F23101" w:rsidRDefault="00F23101" w:rsidP="00F23101">
            <w:pPr>
              <w:pStyle w:val="Beschriftung"/>
            </w:pPr>
            <w:r w:rsidRPr="00F23101">
              <w:rPr>
                <w:noProof/>
              </w:rPr>
              <w:drawing>
                <wp:inline distT="0" distB="0" distL="0" distR="0" wp14:anchorId="03C7FC8C" wp14:editId="30C66A75">
                  <wp:extent cx="3218688" cy="2145656"/>
                  <wp:effectExtent l="0" t="0" r="1270" b="7620"/>
                  <wp:docPr id="1548389000" name="Grafik 2" descr="Ein Bild, das Person, Schusswaffe, Waffe, Fernwaff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89000" name="Grafik 2" descr="Ein Bild, das Person, Schusswaffe, Waffe, Fernwaffe enthält.&#10;&#10;Automatisch generierte Beschreibung"/>
                          <pic:cNvPicPr/>
                        </pic:nvPicPr>
                        <pic:blipFill>
                          <a:blip r:embed="rId10"/>
                          <a:stretch>
                            <a:fillRect/>
                          </a:stretch>
                        </pic:blipFill>
                        <pic:spPr>
                          <a:xfrm>
                            <a:off x="0" y="0"/>
                            <a:ext cx="3236376" cy="2157447"/>
                          </a:xfrm>
                          <a:prstGeom prst="rect">
                            <a:avLst/>
                          </a:prstGeom>
                        </pic:spPr>
                      </pic:pic>
                    </a:graphicData>
                  </a:graphic>
                </wp:inline>
              </w:drawing>
            </w:r>
          </w:p>
        </w:tc>
        <w:tc>
          <w:tcPr>
            <w:tcW w:w="3935" w:type="dxa"/>
          </w:tcPr>
          <w:p w14:paraId="55881FAC" w14:textId="0350BFDE" w:rsidR="00807A2D" w:rsidRPr="00F23101" w:rsidRDefault="00F23101" w:rsidP="00F23101">
            <w:pPr>
              <w:pStyle w:val="Beschriftung"/>
            </w:pPr>
            <w:r>
              <w:t xml:space="preserve">The </w:t>
            </w:r>
            <w:r w:rsidR="00062136">
              <w:t xml:space="preserve">Sennheiser </w:t>
            </w:r>
            <w:r>
              <w:t>MKH 8030 and MKH 8060 RF condenser microphones in an MS stereo set-up</w:t>
            </w:r>
          </w:p>
        </w:tc>
      </w:tr>
    </w:tbl>
    <w:p w14:paraId="3F14892D" w14:textId="77777777" w:rsidR="00EB662A" w:rsidRPr="00A71D58" w:rsidRDefault="00EB662A" w:rsidP="00200C2A"/>
    <w:p w14:paraId="5868DBF2" w14:textId="77777777" w:rsidR="002D4A1F" w:rsidRDefault="002D4A1F">
      <w:pPr>
        <w:spacing w:after="200" w:line="276" w:lineRule="auto"/>
        <w:rPr>
          <w:b/>
          <w:bCs/>
        </w:rPr>
      </w:pPr>
      <w:r>
        <w:rPr>
          <w:b/>
          <w:bCs/>
        </w:rPr>
        <w:br w:type="page"/>
      </w:r>
    </w:p>
    <w:p w14:paraId="25828CBF" w14:textId="6F84E598" w:rsidR="007B4F93" w:rsidRPr="00B83F65" w:rsidRDefault="007B4F93" w:rsidP="00B83F65">
      <w:pPr>
        <w:rPr>
          <w:b/>
          <w:bCs/>
        </w:rPr>
      </w:pPr>
      <w:r w:rsidRPr="00B83F65">
        <w:rPr>
          <w:b/>
          <w:bCs/>
        </w:rPr>
        <w:lastRenderedPageBreak/>
        <w:t xml:space="preserve">The </w:t>
      </w:r>
      <w:r w:rsidR="0026752E" w:rsidRPr="00B83F65">
        <w:rPr>
          <w:b/>
          <w:bCs/>
        </w:rPr>
        <w:t xml:space="preserve">AMBEO </w:t>
      </w:r>
      <w:r w:rsidR="00443C1C">
        <w:rPr>
          <w:b/>
          <w:bCs/>
        </w:rPr>
        <w:t xml:space="preserve">Immersive </w:t>
      </w:r>
      <w:r w:rsidR="0026752E" w:rsidRPr="00B83F65">
        <w:rPr>
          <w:b/>
          <w:bCs/>
        </w:rPr>
        <w:t>Zone</w:t>
      </w:r>
    </w:p>
    <w:p w14:paraId="024CA0D7" w14:textId="16AE2F63" w:rsidR="00570ADE" w:rsidRDefault="00EB662A" w:rsidP="00200C2A">
      <w:r>
        <w:t xml:space="preserve">Last but not least, the </w:t>
      </w:r>
      <w:r w:rsidR="00534E12">
        <w:t xml:space="preserve">large </w:t>
      </w:r>
      <w:r>
        <w:t xml:space="preserve">AMBEO </w:t>
      </w:r>
      <w:r w:rsidR="00443C1C">
        <w:t xml:space="preserve">Immersive </w:t>
      </w:r>
      <w:r>
        <w:t>Zone</w:t>
      </w:r>
      <w:r w:rsidR="00534E12">
        <w:t xml:space="preserve">, </w:t>
      </w:r>
      <w:r w:rsidR="00672B5D" w:rsidRPr="00A71D58">
        <w:t xml:space="preserve">powered by </w:t>
      </w:r>
      <w:r w:rsidR="00672B5D" w:rsidRPr="00351ACD">
        <w:t>a 5.</w:t>
      </w:r>
      <w:r w:rsidR="004449ED" w:rsidRPr="00351ACD">
        <w:t>1.4</w:t>
      </w:r>
      <w:r w:rsidR="00672B5D" w:rsidRPr="00351ACD">
        <w:t xml:space="preserve"> Neumann</w:t>
      </w:r>
      <w:r w:rsidR="00672B5D" w:rsidRPr="00A71D58">
        <w:t xml:space="preserve"> monitor set</w:t>
      </w:r>
      <w:r w:rsidR="00D94BAB" w:rsidRPr="00A71D58">
        <w:t>-up</w:t>
      </w:r>
      <w:r w:rsidR="00351ACD">
        <w:t xml:space="preserve"> and a Dear Reality headphone station</w:t>
      </w:r>
      <w:r w:rsidR="00534E12">
        <w:t xml:space="preserve">, </w:t>
      </w:r>
      <w:r w:rsidR="00351ACD">
        <w:t xml:space="preserve">welcomes guests to discover interoperable spatial audio offerings. </w:t>
      </w:r>
    </w:p>
    <w:p w14:paraId="7910A135" w14:textId="391C9BA0" w:rsidR="00570ADE" w:rsidRDefault="00570ADE" w:rsidP="00570ADE">
      <w:pPr>
        <w:pStyle w:val="Listenabsatz"/>
        <w:numPr>
          <w:ilvl w:val="0"/>
          <w:numId w:val="34"/>
        </w:numPr>
      </w:pPr>
      <w:r w:rsidRPr="00570ADE">
        <w:rPr>
          <w:b/>
          <w:bCs/>
        </w:rPr>
        <w:t xml:space="preserve">Immersive </w:t>
      </w:r>
      <w:r>
        <w:rPr>
          <w:b/>
          <w:bCs/>
        </w:rPr>
        <w:t>a</w:t>
      </w:r>
      <w:r w:rsidRPr="00570ADE">
        <w:rPr>
          <w:b/>
          <w:bCs/>
        </w:rPr>
        <w:t xml:space="preserve">udio </w:t>
      </w:r>
      <w:r>
        <w:rPr>
          <w:b/>
          <w:bCs/>
        </w:rPr>
        <w:t>c</w:t>
      </w:r>
      <w:r w:rsidRPr="00570ADE">
        <w:rPr>
          <w:b/>
          <w:bCs/>
        </w:rPr>
        <w:t>apture</w:t>
      </w:r>
      <w:r>
        <w:t xml:space="preserve"> </w:t>
      </w:r>
      <w:r>
        <w:br/>
      </w:r>
      <w:r w:rsidR="005161B2">
        <w:t xml:space="preserve">Compare immersive </w:t>
      </w:r>
      <w:r>
        <w:t>audio material recorded using an AMBEO Cube with MKH 800</w:t>
      </w:r>
      <w:r w:rsidR="005161B2">
        <w:t xml:space="preserve"> TWIN </w:t>
      </w:r>
      <w:r>
        <w:t>microphones</w:t>
      </w:r>
      <w:r w:rsidR="005161B2">
        <w:t>, with the MKH 8030 in M/S stereo and double M/S stereo, and with the AMBEO VR mic</w:t>
      </w:r>
    </w:p>
    <w:p w14:paraId="0E05653E" w14:textId="4EFAC7C1" w:rsidR="00570ADE" w:rsidRPr="00570ADE" w:rsidRDefault="00570ADE" w:rsidP="00570ADE">
      <w:pPr>
        <w:pStyle w:val="Listenabsatz"/>
        <w:numPr>
          <w:ilvl w:val="0"/>
          <w:numId w:val="34"/>
        </w:numPr>
      </w:pPr>
      <w:r>
        <w:rPr>
          <w:b/>
          <w:bCs/>
        </w:rPr>
        <w:t xml:space="preserve">AMBEO two-channel spatial audio for </w:t>
      </w:r>
      <w:r w:rsidRPr="00570ADE">
        <w:rPr>
          <w:b/>
          <w:bCs/>
        </w:rPr>
        <w:t>live</w:t>
      </w:r>
      <w:r w:rsidRPr="00570ADE">
        <w:t xml:space="preserve"> </w:t>
      </w:r>
      <w:r>
        <w:br/>
        <w:t>Automatically create an enhanced stereo mix with this plug-in for the Merging Anubis</w:t>
      </w:r>
    </w:p>
    <w:p w14:paraId="0009C016" w14:textId="4ECAC3BF" w:rsidR="00570ADE" w:rsidRPr="00570ADE" w:rsidRDefault="00570ADE" w:rsidP="00570ADE">
      <w:pPr>
        <w:pStyle w:val="Listenabsatz"/>
        <w:numPr>
          <w:ilvl w:val="0"/>
          <w:numId w:val="34"/>
        </w:numPr>
      </w:pPr>
      <w:r>
        <w:rPr>
          <w:b/>
          <w:bCs/>
        </w:rPr>
        <w:t>Cinematic stereo audio</w:t>
      </w:r>
      <w:r>
        <w:rPr>
          <w:b/>
          <w:bCs/>
        </w:rPr>
        <w:br/>
      </w:r>
      <w:r>
        <w:t xml:space="preserve">Discover </w:t>
      </w:r>
      <w:r w:rsidRPr="00570ADE">
        <w:t xml:space="preserve">AMBEO two-channel spatial audio </w:t>
      </w:r>
      <w:r>
        <w:t>and compare it to standard s</w:t>
      </w:r>
      <w:r w:rsidRPr="00570ADE">
        <w:t>tereo</w:t>
      </w:r>
      <w:r>
        <w:t xml:space="preserve"> audio </w:t>
      </w:r>
    </w:p>
    <w:p w14:paraId="111AC730" w14:textId="76F6B636" w:rsidR="00570ADE" w:rsidRPr="00570ADE" w:rsidRDefault="00A67A35" w:rsidP="00570ADE">
      <w:pPr>
        <w:pStyle w:val="Listenabsatz"/>
        <w:numPr>
          <w:ilvl w:val="0"/>
          <w:numId w:val="34"/>
        </w:numPr>
      </w:pPr>
      <w:r>
        <w:rPr>
          <w:b/>
          <w:bCs/>
        </w:rPr>
        <w:t>S</w:t>
      </w:r>
      <w:r w:rsidR="007275C6">
        <w:rPr>
          <w:b/>
          <w:bCs/>
        </w:rPr>
        <w:t>T</w:t>
      </w:r>
      <w:r>
        <w:rPr>
          <w:b/>
          <w:bCs/>
        </w:rPr>
        <w:t xml:space="preserve"> 2110 and AES </w:t>
      </w:r>
      <w:r w:rsidRPr="00A67A35">
        <w:rPr>
          <w:b/>
          <w:bCs/>
        </w:rPr>
        <w:t>67 r</w:t>
      </w:r>
      <w:r w:rsidR="00570ADE" w:rsidRPr="00570ADE">
        <w:rPr>
          <w:b/>
          <w:bCs/>
        </w:rPr>
        <w:t>eal-</w:t>
      </w:r>
      <w:r w:rsidR="00570ADE">
        <w:rPr>
          <w:b/>
          <w:bCs/>
        </w:rPr>
        <w:t>t</w:t>
      </w:r>
      <w:r w:rsidR="00570ADE" w:rsidRPr="00570ADE">
        <w:rPr>
          <w:b/>
          <w:bCs/>
        </w:rPr>
        <w:t xml:space="preserve">ime </w:t>
      </w:r>
      <w:r w:rsidR="00570ADE">
        <w:rPr>
          <w:b/>
          <w:bCs/>
        </w:rPr>
        <w:t>n</w:t>
      </w:r>
      <w:r w:rsidR="00570ADE" w:rsidRPr="00570ADE">
        <w:rPr>
          <w:b/>
          <w:bCs/>
        </w:rPr>
        <w:t>etworking</w:t>
      </w:r>
      <w:r w:rsidR="00570ADE">
        <w:rPr>
          <w:b/>
          <w:bCs/>
        </w:rPr>
        <w:t xml:space="preserve"> </w:t>
      </w:r>
    </w:p>
    <w:p w14:paraId="458BEA5E" w14:textId="1ED18D68" w:rsidR="0020733F" w:rsidRPr="0020733F" w:rsidRDefault="00570ADE" w:rsidP="00645F3E">
      <w:pPr>
        <w:pStyle w:val="Listenabsatz"/>
        <w:numPr>
          <w:ilvl w:val="0"/>
          <w:numId w:val="36"/>
        </w:numPr>
      </w:pPr>
      <w:r w:rsidRPr="0020733F">
        <w:rPr>
          <w:b/>
          <w:bCs/>
        </w:rPr>
        <w:t>Neumann MA1 Monitor Alignment</w:t>
      </w:r>
      <w:r>
        <w:t xml:space="preserve"> </w:t>
      </w:r>
      <w:r w:rsidR="00A67A35">
        <w:br/>
      </w:r>
      <w:r w:rsidR="00DD257B" w:rsidRPr="0020733F">
        <w:rPr>
          <w:rFonts w:ascii="Sennheiser Office" w:eastAsia="Sennheiser Office" w:hAnsi="Sennheiser Office" w:cs="Sennheiser Office"/>
          <w:color w:val="151515"/>
          <w:szCs w:val="18"/>
        </w:rPr>
        <w:t>Experience the powerful impact of proper studio monitor alignment with the MA 1. Listen to sound samples and discover how an alignment can significantly enhance your audio results</w:t>
      </w:r>
      <w:r w:rsidR="0020733F">
        <w:rPr>
          <w:rFonts w:ascii="Sennheiser Office" w:eastAsia="Sennheiser Office" w:hAnsi="Sennheiser Office" w:cs="Sennheiser Office"/>
          <w:color w:val="151515"/>
          <w:szCs w:val="18"/>
        </w:rPr>
        <w:br/>
      </w:r>
      <w:r w:rsidR="0020733F">
        <w:rPr>
          <w:rFonts w:ascii="Sennheiser Office" w:eastAsia="Sennheiser Office" w:hAnsi="Sennheiser Office" w:cs="Sennheiser Office"/>
          <w:noProof/>
          <w:color w:val="151515"/>
          <w:szCs w:val="18"/>
        </w:rPr>
        <w:drawing>
          <wp:inline distT="0" distB="0" distL="0" distR="0" wp14:anchorId="5CB82EA4" wp14:editId="20E225D1">
            <wp:extent cx="4016045" cy="1860734"/>
            <wp:effectExtent l="0" t="0" r="3810" b="6350"/>
            <wp:docPr id="1241889295" name="Grafik 2" descr="Ein Bild, das Elektronik, Lautsprecher, Audiogeräte, Subwoof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89295" name="Grafik 2" descr="Ein Bild, das Elektronik, Lautsprecher, Audiogeräte, Subwoofer enthält.&#10;&#10;Automatisch generierte Beschreibung"/>
                    <pic:cNvPicPr/>
                  </pic:nvPicPr>
                  <pic:blipFill>
                    <a:blip r:embed="rId11"/>
                    <a:stretch>
                      <a:fillRect/>
                    </a:stretch>
                  </pic:blipFill>
                  <pic:spPr>
                    <a:xfrm>
                      <a:off x="0" y="0"/>
                      <a:ext cx="4023913" cy="1864379"/>
                    </a:xfrm>
                    <a:prstGeom prst="rect">
                      <a:avLst/>
                    </a:prstGeom>
                  </pic:spPr>
                </pic:pic>
              </a:graphicData>
            </a:graphic>
          </wp:inline>
        </w:drawing>
      </w:r>
    </w:p>
    <w:p w14:paraId="78136C5D" w14:textId="10A92F65" w:rsidR="00351ACD" w:rsidRPr="00351ACD" w:rsidRDefault="00351ACD" w:rsidP="00645F3E">
      <w:pPr>
        <w:pStyle w:val="Listenabsatz"/>
        <w:numPr>
          <w:ilvl w:val="0"/>
          <w:numId w:val="36"/>
        </w:numPr>
      </w:pPr>
      <w:r w:rsidRPr="0020733F">
        <w:rPr>
          <w:rFonts w:hint="cs"/>
          <w:b/>
          <w:bCs/>
        </w:rPr>
        <w:t>Immersive Mixing on Headphones</w:t>
      </w:r>
      <w:r>
        <w:br/>
      </w:r>
      <w:r w:rsidRPr="00351ACD">
        <w:rPr>
          <w:rFonts w:hint="cs"/>
        </w:rPr>
        <w:t xml:space="preserve">Dear Reality’s dedicated headphone listening space invites visitors to experience the </w:t>
      </w:r>
      <w:proofErr w:type="spellStart"/>
      <w:r w:rsidRPr="00351ACD">
        <w:rPr>
          <w:rFonts w:hint="cs"/>
        </w:rPr>
        <w:t>dearVR</w:t>
      </w:r>
      <w:proofErr w:type="spellEnd"/>
      <w:r w:rsidRPr="00351ACD">
        <w:rPr>
          <w:rFonts w:hint="cs"/>
        </w:rPr>
        <w:t xml:space="preserve"> PRO 2 spatializer for immersive productions</w:t>
      </w:r>
      <w:r>
        <w:t>. Together</w:t>
      </w:r>
      <w:r w:rsidRPr="00351ACD">
        <w:rPr>
          <w:rFonts w:hint="cs"/>
        </w:rPr>
        <w:t xml:space="preserve"> with the </w:t>
      </w:r>
      <w:proofErr w:type="spellStart"/>
      <w:r w:rsidRPr="00351ACD">
        <w:rPr>
          <w:rFonts w:hint="cs"/>
        </w:rPr>
        <w:t>dearVR</w:t>
      </w:r>
      <w:proofErr w:type="spellEnd"/>
      <w:r w:rsidRPr="00351ACD">
        <w:rPr>
          <w:rFonts w:hint="cs"/>
        </w:rPr>
        <w:t xml:space="preserve"> MONITOR plugin</w:t>
      </w:r>
      <w:r>
        <w:t xml:space="preserve">, </w:t>
      </w:r>
      <w:r w:rsidR="00DD257B">
        <w:t>users</w:t>
      </w:r>
      <w:r w:rsidRPr="00351ACD">
        <w:rPr>
          <w:rFonts w:hint="cs"/>
        </w:rPr>
        <w:t xml:space="preserve"> </w:t>
      </w:r>
      <w:r>
        <w:t>can</w:t>
      </w:r>
      <w:r w:rsidRPr="00351ACD">
        <w:rPr>
          <w:rFonts w:hint="cs"/>
        </w:rPr>
        <w:t xml:space="preserve"> monitor multichannel loudspeaker formats up to 9.1.6 </w:t>
      </w:r>
      <w:r>
        <w:t>via</w:t>
      </w:r>
      <w:r w:rsidRPr="00351ACD">
        <w:rPr>
          <w:rFonts w:hint="cs"/>
        </w:rPr>
        <w:t xml:space="preserve"> stereo headphones</w:t>
      </w:r>
    </w:p>
    <w:p w14:paraId="6E117DC0" w14:textId="77777777" w:rsidR="009E398E" w:rsidRDefault="009E398E" w:rsidP="00200C2A"/>
    <w:p w14:paraId="6F9E21CA" w14:textId="4491B91C" w:rsidR="00534E12" w:rsidRDefault="00534E12" w:rsidP="00200C2A">
      <w:r>
        <w:t>To best accommodate visitor interest, there is no fixed demo schedule this year, rather stand guests are encouraged to ask for the presentation of their choice.</w:t>
      </w:r>
    </w:p>
    <w:p w14:paraId="659B91E0" w14:textId="77777777" w:rsidR="00534E12" w:rsidRDefault="00534E12" w:rsidP="00200C2A"/>
    <w:p w14:paraId="3435FE54" w14:textId="09F8599D" w:rsidR="009334F8" w:rsidRPr="00534E12" w:rsidRDefault="00AF12AB" w:rsidP="002845F4">
      <w:pPr>
        <w:rPr>
          <w:b/>
          <w:bCs/>
        </w:rPr>
      </w:pPr>
      <w:r w:rsidRPr="00534E12">
        <w:rPr>
          <w:b/>
          <w:bCs/>
        </w:rPr>
        <w:lastRenderedPageBreak/>
        <w:t xml:space="preserve">Visit the Sennheiser Group at </w:t>
      </w:r>
      <w:r w:rsidR="00E20B63" w:rsidRPr="00534E12">
        <w:rPr>
          <w:b/>
          <w:bCs/>
        </w:rPr>
        <w:t>IBC</w:t>
      </w:r>
      <w:r w:rsidRPr="00534E12">
        <w:rPr>
          <w:b/>
          <w:bCs/>
        </w:rPr>
        <w:t>,</w:t>
      </w:r>
      <w:r w:rsidR="009C6DFF" w:rsidRPr="00534E12">
        <w:rPr>
          <w:b/>
          <w:bCs/>
        </w:rPr>
        <w:t xml:space="preserve"> RAI Amsterdam, 1</w:t>
      </w:r>
      <w:r w:rsidR="004545CA" w:rsidRPr="00534E12">
        <w:rPr>
          <w:b/>
          <w:bCs/>
        </w:rPr>
        <w:t>3</w:t>
      </w:r>
      <w:r w:rsidR="009C6DFF" w:rsidRPr="00534E12">
        <w:rPr>
          <w:b/>
          <w:bCs/>
        </w:rPr>
        <w:t xml:space="preserve"> to 1</w:t>
      </w:r>
      <w:r w:rsidR="004545CA" w:rsidRPr="00534E12">
        <w:rPr>
          <w:b/>
          <w:bCs/>
        </w:rPr>
        <w:t>6</w:t>
      </w:r>
      <w:r w:rsidR="009C6DFF" w:rsidRPr="00534E12">
        <w:rPr>
          <w:b/>
          <w:bCs/>
        </w:rPr>
        <w:t xml:space="preserve"> September, </w:t>
      </w:r>
      <w:r w:rsidR="00E20B63" w:rsidRPr="00534E12">
        <w:rPr>
          <w:b/>
          <w:bCs/>
        </w:rPr>
        <w:t>Hall 8, Stand D50.</w:t>
      </w:r>
    </w:p>
    <w:p w14:paraId="324A3F8C" w14:textId="77777777" w:rsidR="001625E5" w:rsidRPr="00A71D58" w:rsidRDefault="001625E5" w:rsidP="002845F4"/>
    <w:p w14:paraId="46024ECE" w14:textId="74A728C9" w:rsidR="00841BC3" w:rsidRDefault="00841BC3" w:rsidP="002845F4">
      <w:r w:rsidRPr="00A71D58">
        <w:t>(Ends)</w:t>
      </w:r>
    </w:p>
    <w:p w14:paraId="4BD4A220" w14:textId="77777777" w:rsidR="009C6DFF" w:rsidRPr="00A71D58" w:rsidRDefault="009C6DFF" w:rsidP="002845F4"/>
    <w:p w14:paraId="6400CC1F" w14:textId="63092399" w:rsidR="00841BC3" w:rsidRPr="00A71D58" w:rsidRDefault="00841BC3" w:rsidP="002845F4">
      <w:r w:rsidRPr="00A71D58">
        <w:t xml:space="preserve">The </w:t>
      </w:r>
      <w:r w:rsidR="006F024A">
        <w:t xml:space="preserve">high-resolution </w:t>
      </w:r>
      <w:r w:rsidRPr="00A71D58">
        <w:t xml:space="preserve">images </w:t>
      </w:r>
      <w:r w:rsidR="001F5968" w:rsidRPr="00A71D58">
        <w:t xml:space="preserve">accompanying </w:t>
      </w:r>
      <w:r w:rsidRPr="00A71D58">
        <w:t xml:space="preserve">this media release can be downloaded </w:t>
      </w:r>
      <w:hyperlink r:id="rId12" w:history="1">
        <w:r w:rsidRPr="006F024A">
          <w:rPr>
            <w:rStyle w:val="Hyperlink"/>
            <w:color w:val="0095D5" w:themeColor="accent1"/>
          </w:rPr>
          <w:t>here</w:t>
        </w:r>
      </w:hyperlink>
      <w:r w:rsidRPr="00A71D58">
        <w:t>.</w:t>
      </w:r>
    </w:p>
    <w:p w14:paraId="389A0D3D" w14:textId="77777777" w:rsidR="00E20B63" w:rsidRDefault="00E20B63" w:rsidP="00823216">
      <w:pPr>
        <w:pStyle w:val="About"/>
      </w:pPr>
      <w:bookmarkStart w:id="0" w:name="_Hlk44672633"/>
    </w:p>
    <w:p w14:paraId="1A6E6902" w14:textId="77777777" w:rsidR="006F024A" w:rsidRPr="00A71D58" w:rsidRDefault="006F024A" w:rsidP="00823216">
      <w:pPr>
        <w:pStyle w:val="About"/>
      </w:pPr>
    </w:p>
    <w:p w14:paraId="5EFFC046" w14:textId="4669C4D1" w:rsidR="00DB6BFB" w:rsidRPr="00A71D58" w:rsidRDefault="00DB6BFB" w:rsidP="00823216">
      <w:pPr>
        <w:pStyle w:val="About"/>
        <w:rPr>
          <w:b/>
          <w:bCs/>
        </w:rPr>
      </w:pPr>
      <w:r w:rsidRPr="00A71D58">
        <w:rPr>
          <w:b/>
          <w:bCs/>
        </w:rPr>
        <w:t>About the Sennheiser Group</w:t>
      </w:r>
    </w:p>
    <w:p w14:paraId="36C5994C" w14:textId="77777777" w:rsidR="00E20B63" w:rsidRPr="00A71D58" w:rsidRDefault="00E20B63" w:rsidP="00E20B63">
      <w:pPr>
        <w:spacing w:line="240" w:lineRule="auto"/>
        <w:textAlignment w:val="baseline"/>
        <w:rPr>
          <w:rFonts w:ascii="Segoe UI" w:eastAsia="Times New Roman" w:hAnsi="Segoe UI" w:cs="Segoe UI"/>
          <w:szCs w:val="18"/>
          <w:lang w:eastAsia="en-GB"/>
        </w:rPr>
      </w:pPr>
      <w:bookmarkStart w:id="1" w:name="_Hlk79490807"/>
      <w:r w:rsidRPr="00A71D58">
        <w:rPr>
          <w:rFonts w:ascii="Sennheiser Office" w:eastAsia="Times New Roman" w:hAnsi="Sennheiser Office" w:cs="Segoe UI"/>
          <w:szCs w:val="18"/>
          <w:lang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w:t>
      </w:r>
      <w:proofErr w:type="spellStart"/>
      <w:r w:rsidRPr="00A71D58">
        <w:rPr>
          <w:rFonts w:ascii="Sennheiser Office" w:eastAsia="Times New Roman" w:hAnsi="Sennheiser Office" w:cs="Segoe UI"/>
          <w:szCs w:val="18"/>
          <w:lang w:eastAsia="en-GB"/>
        </w:rPr>
        <w:t>Dr.</w:t>
      </w:r>
      <w:proofErr w:type="spellEnd"/>
      <w:r w:rsidRPr="00A71D58">
        <w:rPr>
          <w:rFonts w:ascii="Sennheiser Office" w:eastAsia="Times New Roman" w:hAnsi="Sennheiser Office" w:cs="Segoe UI"/>
          <w:szCs w:val="18"/>
          <w:lang w:eastAsia="en-GB"/>
        </w:rPr>
        <w:t xml:space="preserve"> Andreas Sennheiser and Daniel Sennheiser, and is one of the leading manufacturers in the field of professional audio technology.</w:t>
      </w:r>
    </w:p>
    <w:p w14:paraId="46C95929" w14:textId="77777777" w:rsidR="00DB6BFB" w:rsidRPr="00A71D58" w:rsidRDefault="00000000" w:rsidP="002845F4">
      <w:pPr>
        <w:rPr>
          <w:rFonts w:ascii="Sennheiser Office" w:hAnsi="Sennheiser Office"/>
          <w:color w:val="000000" w:themeColor="text1"/>
          <w:lang w:eastAsia="en-GB"/>
        </w:rPr>
      </w:pPr>
      <w:hyperlink r:id="rId13" w:history="1">
        <w:r w:rsidR="00DB6BFB" w:rsidRPr="00A71D58">
          <w:rPr>
            <w:rStyle w:val="Hyperlink"/>
            <w:color w:val="0095D5" w:themeColor="accent1"/>
          </w:rPr>
          <w:t>sennheiser.</w:t>
        </w:r>
        <w:r w:rsidR="00DB6BFB" w:rsidRPr="00A71D58">
          <w:rPr>
            <w:rStyle w:val="Hyperlink"/>
            <w:rFonts w:ascii="Sennheiser Office" w:hAnsi="Sennheiser Office"/>
            <w:color w:val="0095D5" w:themeColor="accent1"/>
          </w:rPr>
          <w:t>com</w:t>
        </w:r>
      </w:hyperlink>
      <w:r w:rsidR="00DB6BFB" w:rsidRPr="00A71D58">
        <w:rPr>
          <w:rFonts w:ascii="Sennheiser Office" w:hAnsi="Sennheiser Office"/>
          <w:color w:val="000000" w:themeColor="text1"/>
          <w:lang w:eastAsia="en-GB"/>
        </w:rPr>
        <w:t xml:space="preserve"> | </w:t>
      </w:r>
      <w:hyperlink r:id="rId14" w:history="1">
        <w:r w:rsidR="00DB6BFB" w:rsidRPr="00A71D58">
          <w:rPr>
            <w:rStyle w:val="Hyperlink"/>
            <w:rFonts w:ascii="Sennheiser Office" w:hAnsi="Sennheiser Office"/>
            <w:color w:val="0095D5" w:themeColor="accent1"/>
            <w:lang w:eastAsia="en-GB"/>
          </w:rPr>
          <w:t>neumann.com</w:t>
        </w:r>
      </w:hyperlink>
      <w:r w:rsidR="00DB6BFB" w:rsidRPr="00A71D58">
        <w:rPr>
          <w:rFonts w:ascii="Sennheiser Office" w:hAnsi="Sennheiser Office"/>
          <w:color w:val="000000" w:themeColor="text1"/>
          <w:lang w:eastAsia="en-GB"/>
        </w:rPr>
        <w:t xml:space="preserve"> |</w:t>
      </w:r>
      <w:r w:rsidR="00DB6BFB" w:rsidRPr="00A71D58">
        <w:rPr>
          <w:rStyle w:val="Hyperlink"/>
          <w:color w:val="000000" w:themeColor="text1"/>
          <w:u w:val="none"/>
        </w:rPr>
        <w:t xml:space="preserve"> </w:t>
      </w:r>
      <w:hyperlink r:id="rId15" w:history="1">
        <w:r w:rsidR="00DB6BFB" w:rsidRPr="00A71D58">
          <w:rPr>
            <w:rStyle w:val="Hyperlink"/>
            <w:color w:val="0095D5" w:themeColor="accent1"/>
          </w:rPr>
          <w:t>dear-reality.com</w:t>
        </w:r>
      </w:hyperlink>
      <w:r w:rsidR="00DB6BFB" w:rsidRPr="00A71D58">
        <w:rPr>
          <w:rStyle w:val="Hyperlink"/>
          <w:color w:val="000000" w:themeColor="text1"/>
          <w:u w:val="none"/>
        </w:rPr>
        <w:t xml:space="preserve"> </w:t>
      </w:r>
      <w:r w:rsidR="00DB6BFB" w:rsidRPr="00A71D58">
        <w:rPr>
          <w:rFonts w:ascii="Sennheiser Office" w:hAnsi="Sennheiser Office"/>
          <w:color w:val="000000" w:themeColor="text1"/>
          <w:lang w:eastAsia="en-GB"/>
        </w:rPr>
        <w:t xml:space="preserve">| </w:t>
      </w:r>
      <w:hyperlink r:id="rId16" w:history="1">
        <w:r w:rsidR="00DB6BFB" w:rsidRPr="00A71D58">
          <w:rPr>
            <w:rStyle w:val="Hyperlink"/>
            <w:color w:val="0095D5" w:themeColor="accent1"/>
          </w:rPr>
          <w:t>merging.com</w:t>
        </w:r>
      </w:hyperlink>
    </w:p>
    <w:bookmarkEnd w:id="1"/>
    <w:p w14:paraId="356E47BF" w14:textId="08FABB33" w:rsidR="00DB6BFB" w:rsidRPr="00A71D58" w:rsidRDefault="00DB6BFB" w:rsidP="00823216">
      <w:pPr>
        <w:pStyle w:val="Contact"/>
      </w:pPr>
    </w:p>
    <w:bookmarkEnd w:id="0"/>
    <w:p w14:paraId="68E741AA" w14:textId="77777777" w:rsidR="00E20B63" w:rsidRPr="00A71D58" w:rsidRDefault="00E20B63" w:rsidP="00823216">
      <w:pPr>
        <w:pStyle w:val="Contact"/>
      </w:pPr>
    </w:p>
    <w:sectPr w:rsidR="00E20B63" w:rsidRPr="00A71D58"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A70339" w14:textId="77777777" w:rsidR="00A94F04" w:rsidRDefault="00A94F04" w:rsidP="00CA1EB9">
      <w:pPr>
        <w:spacing w:line="240" w:lineRule="auto"/>
      </w:pPr>
      <w:r>
        <w:separator/>
      </w:r>
    </w:p>
  </w:endnote>
  <w:endnote w:type="continuationSeparator" w:id="0">
    <w:p w14:paraId="6CD8C0E7" w14:textId="77777777" w:rsidR="00A94F04" w:rsidRDefault="00A94F0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025CB459-6A7C-43D3-A8E5-203C7847A84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2" w:fontKey="{B46441F2-7A67-4919-91FF-E0D00AD2D70E}"/>
    <w:embedBold r:id="rId3" w:fontKey="{72F970E3-F482-4616-B255-3E8E78E060B3}"/>
    <w:embedItalic r:id="rId4" w:fontKey="{B10F4A38-0063-4005-BAC3-DADF6583E97E}"/>
    <w:embedBoldItalic r:id="rId5" w:fontKey="{7EE4BAA9-1B92-4AE0-8701-2336E2A36A70}"/>
  </w:font>
  <w:font w:name="Arial">
    <w:panose1 w:val="020B0604020202020204"/>
    <w:charset w:val="00"/>
    <w:family w:val="swiss"/>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6" w:fontKey="{2EEBB9FA-A341-44D3-A0CB-213476F4CEBA}"/>
  </w:font>
  <w:font w:name="Aptos">
    <w:charset w:val="00"/>
    <w:family w:val="swiss"/>
    <w:pitch w:val="variable"/>
    <w:sig w:usb0="20000287" w:usb1="00000003" w:usb2="00000000" w:usb3="00000000" w:csb0="0000019F" w:csb1="00000000"/>
    <w:embedRegular r:id="rId7" w:fontKey="{544808DE-8236-48FE-8FDE-E1955FBB4131}"/>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B6AB5207-116E-4E1A-9F76-954022E0521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40564" w14:textId="77777777" w:rsidR="00A94F04" w:rsidRDefault="00A94F04" w:rsidP="00CA1EB9">
      <w:pPr>
        <w:spacing w:line="240" w:lineRule="auto"/>
      </w:pPr>
      <w:r>
        <w:separator/>
      </w:r>
    </w:p>
  </w:footnote>
  <w:footnote w:type="continuationSeparator" w:id="0">
    <w:p w14:paraId="702E0E4E" w14:textId="77777777" w:rsidR="00A94F04" w:rsidRDefault="00A94F0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38CF66A2" w:rsidR="00324808" w:rsidRPr="008E5D5C" w:rsidRDefault="00D278D1" w:rsidP="008E5D5C">
    <w:pPr>
      <w:pStyle w:val="Kopfzeile"/>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7B58DA47" w:rsidR="00324808" w:rsidRPr="008E5D5C" w:rsidRDefault="0045769F" w:rsidP="008E5D5C">
    <w:pPr>
      <w:pStyle w:val="Kopfzeile"/>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1127C8"/>
    <w:multiLevelType w:val="hybridMultilevel"/>
    <w:tmpl w:val="5EBEFFF4"/>
    <w:lvl w:ilvl="0" w:tplc="170EEA30">
      <w:start w:val="1"/>
      <w:numFmt w:val="bullet"/>
      <w:lvlText w:val="►"/>
      <w:lvlJc w:val="left"/>
      <w:pPr>
        <w:ind w:left="720" w:hanging="360"/>
      </w:pPr>
      <w:rPr>
        <w:rFonts w:ascii="Sennheiser Office" w:hAnsi="Sennheiser Office"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B03EF"/>
    <w:multiLevelType w:val="multilevel"/>
    <w:tmpl w:val="52026C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59014E6"/>
    <w:multiLevelType w:val="hybridMultilevel"/>
    <w:tmpl w:val="C44299A6"/>
    <w:lvl w:ilvl="0" w:tplc="170EEA30">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8AE577B"/>
    <w:multiLevelType w:val="hybridMultilevel"/>
    <w:tmpl w:val="07828382"/>
    <w:lvl w:ilvl="0" w:tplc="2688BDAC">
      <w:numFmt w:val="bullet"/>
      <w:lvlText w:val="-"/>
      <w:lvlJc w:val="left"/>
      <w:pPr>
        <w:ind w:left="720" w:hanging="360"/>
      </w:pPr>
      <w:rPr>
        <w:rFonts w:ascii="Heebo" w:eastAsia="Aptos" w:hAnsi="Heebo" w:cs="Heebo" w:hint="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3"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9"/>
  </w:num>
  <w:num w:numId="2" w16cid:durableId="1163005001">
    <w:abstractNumId w:val="5"/>
  </w:num>
  <w:num w:numId="3" w16cid:durableId="1436055385">
    <w:abstractNumId w:val="34"/>
  </w:num>
  <w:num w:numId="4" w16cid:durableId="1854755881">
    <w:abstractNumId w:val="8"/>
  </w:num>
  <w:num w:numId="5" w16cid:durableId="1600749496">
    <w:abstractNumId w:val="27"/>
  </w:num>
  <w:num w:numId="6" w16cid:durableId="1600408783">
    <w:abstractNumId w:val="13"/>
  </w:num>
  <w:num w:numId="7" w16cid:durableId="883181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4"/>
  </w:num>
  <w:num w:numId="9" w16cid:durableId="519899244">
    <w:abstractNumId w:val="20"/>
  </w:num>
  <w:num w:numId="10" w16cid:durableId="1182284721">
    <w:abstractNumId w:val="3"/>
  </w:num>
  <w:num w:numId="11" w16cid:durableId="1913393870">
    <w:abstractNumId w:val="10"/>
  </w:num>
  <w:num w:numId="12" w16cid:durableId="722758710">
    <w:abstractNumId w:val="22"/>
  </w:num>
  <w:num w:numId="13" w16cid:durableId="341049434">
    <w:abstractNumId w:val="33"/>
  </w:num>
  <w:num w:numId="14" w16cid:durableId="1448622555">
    <w:abstractNumId w:val="7"/>
  </w:num>
  <w:num w:numId="15" w16cid:durableId="674577119">
    <w:abstractNumId w:val="23"/>
  </w:num>
  <w:num w:numId="16" w16cid:durableId="667904180">
    <w:abstractNumId w:val="16"/>
  </w:num>
  <w:num w:numId="17" w16cid:durableId="1887175600">
    <w:abstractNumId w:val="14"/>
  </w:num>
  <w:num w:numId="18" w16cid:durableId="1930965624">
    <w:abstractNumId w:val="12"/>
  </w:num>
  <w:num w:numId="19" w16cid:durableId="969431907">
    <w:abstractNumId w:val="18"/>
  </w:num>
  <w:num w:numId="20" w16cid:durableId="1354069743">
    <w:abstractNumId w:val="19"/>
  </w:num>
  <w:num w:numId="21" w16cid:durableId="1554854988">
    <w:abstractNumId w:val="24"/>
  </w:num>
  <w:num w:numId="22" w16cid:durableId="839586298">
    <w:abstractNumId w:val="32"/>
  </w:num>
  <w:num w:numId="23" w16cid:durableId="1779643874">
    <w:abstractNumId w:val="28"/>
  </w:num>
  <w:num w:numId="24" w16cid:durableId="1664551872">
    <w:abstractNumId w:val="30"/>
  </w:num>
  <w:num w:numId="25" w16cid:durableId="2106225954">
    <w:abstractNumId w:val="1"/>
  </w:num>
  <w:num w:numId="26" w16cid:durableId="1999071260">
    <w:abstractNumId w:val="17"/>
  </w:num>
  <w:num w:numId="27" w16cid:durableId="901720638">
    <w:abstractNumId w:val="25"/>
  </w:num>
  <w:num w:numId="28" w16cid:durableId="128520679">
    <w:abstractNumId w:val="0"/>
  </w:num>
  <w:num w:numId="29" w16cid:durableId="2124616934">
    <w:abstractNumId w:val="31"/>
  </w:num>
  <w:num w:numId="30" w16cid:durableId="333805949">
    <w:abstractNumId w:val="26"/>
  </w:num>
  <w:num w:numId="31" w16cid:durableId="997076195">
    <w:abstractNumId w:val="15"/>
  </w:num>
  <w:num w:numId="32" w16cid:durableId="1249579734">
    <w:abstractNumId w:val="29"/>
  </w:num>
  <w:num w:numId="33" w16cid:durableId="712315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34836011">
    <w:abstractNumId w:val="2"/>
  </w:num>
  <w:num w:numId="35" w16cid:durableId="245040292">
    <w:abstractNumId w:val="21"/>
  </w:num>
  <w:num w:numId="36" w16cid:durableId="16494368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136"/>
    <w:rsid w:val="0006221A"/>
    <w:rsid w:val="00062A68"/>
    <w:rsid w:val="000650C7"/>
    <w:rsid w:val="000662FB"/>
    <w:rsid w:val="00066F09"/>
    <w:rsid w:val="00067931"/>
    <w:rsid w:val="00071D44"/>
    <w:rsid w:val="000823F8"/>
    <w:rsid w:val="00082526"/>
    <w:rsid w:val="000845EB"/>
    <w:rsid w:val="000850F9"/>
    <w:rsid w:val="0008657F"/>
    <w:rsid w:val="00086977"/>
    <w:rsid w:val="00086BC7"/>
    <w:rsid w:val="00090449"/>
    <w:rsid w:val="00090721"/>
    <w:rsid w:val="00092FD9"/>
    <w:rsid w:val="00093230"/>
    <w:rsid w:val="0009384F"/>
    <w:rsid w:val="00094E91"/>
    <w:rsid w:val="000A054A"/>
    <w:rsid w:val="000A3ECE"/>
    <w:rsid w:val="000B16C2"/>
    <w:rsid w:val="000B3CB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06FEC"/>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72D"/>
    <w:rsid w:val="00151A46"/>
    <w:rsid w:val="00152FA9"/>
    <w:rsid w:val="001530DC"/>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2008AB"/>
    <w:rsid w:val="00200C2A"/>
    <w:rsid w:val="00203C58"/>
    <w:rsid w:val="002057CE"/>
    <w:rsid w:val="00205AD4"/>
    <w:rsid w:val="0020733F"/>
    <w:rsid w:val="002075EF"/>
    <w:rsid w:val="00207D64"/>
    <w:rsid w:val="00213B6E"/>
    <w:rsid w:val="00214801"/>
    <w:rsid w:val="002206C4"/>
    <w:rsid w:val="00221F88"/>
    <w:rsid w:val="00222BC2"/>
    <w:rsid w:val="00225A83"/>
    <w:rsid w:val="0023030F"/>
    <w:rsid w:val="0023078D"/>
    <w:rsid w:val="00230F6E"/>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22F7"/>
    <w:rsid w:val="00265FA9"/>
    <w:rsid w:val="002670A9"/>
    <w:rsid w:val="0026752E"/>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7498"/>
    <w:rsid w:val="002C10B6"/>
    <w:rsid w:val="002C3F67"/>
    <w:rsid w:val="002C4738"/>
    <w:rsid w:val="002C57AF"/>
    <w:rsid w:val="002C6F4D"/>
    <w:rsid w:val="002C7064"/>
    <w:rsid w:val="002D11A8"/>
    <w:rsid w:val="002D296B"/>
    <w:rsid w:val="002D4A1F"/>
    <w:rsid w:val="002D6BD2"/>
    <w:rsid w:val="002E0F21"/>
    <w:rsid w:val="002E1879"/>
    <w:rsid w:val="002E1F7C"/>
    <w:rsid w:val="002E2C79"/>
    <w:rsid w:val="002E3E3C"/>
    <w:rsid w:val="002E5827"/>
    <w:rsid w:val="002E6AC4"/>
    <w:rsid w:val="002E6B5A"/>
    <w:rsid w:val="002F11E5"/>
    <w:rsid w:val="002F35FE"/>
    <w:rsid w:val="002F61AB"/>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20DE"/>
    <w:rsid w:val="003330DE"/>
    <w:rsid w:val="00334CD0"/>
    <w:rsid w:val="00337412"/>
    <w:rsid w:val="00341363"/>
    <w:rsid w:val="00346D4C"/>
    <w:rsid w:val="003477FA"/>
    <w:rsid w:val="00350556"/>
    <w:rsid w:val="00351ACD"/>
    <w:rsid w:val="00351B40"/>
    <w:rsid w:val="003524A7"/>
    <w:rsid w:val="00354AF9"/>
    <w:rsid w:val="0036480A"/>
    <w:rsid w:val="00364D9F"/>
    <w:rsid w:val="003673FF"/>
    <w:rsid w:val="003708EA"/>
    <w:rsid w:val="00372321"/>
    <w:rsid w:val="00373F92"/>
    <w:rsid w:val="00375ACD"/>
    <w:rsid w:val="0038473C"/>
    <w:rsid w:val="0038583A"/>
    <w:rsid w:val="00387600"/>
    <w:rsid w:val="00387744"/>
    <w:rsid w:val="00392136"/>
    <w:rsid w:val="003959A3"/>
    <w:rsid w:val="0039693C"/>
    <w:rsid w:val="003A26C2"/>
    <w:rsid w:val="003A4922"/>
    <w:rsid w:val="003A649F"/>
    <w:rsid w:val="003B5C3B"/>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2712E"/>
    <w:rsid w:val="00431785"/>
    <w:rsid w:val="004332C4"/>
    <w:rsid w:val="0043430D"/>
    <w:rsid w:val="004344C6"/>
    <w:rsid w:val="00435857"/>
    <w:rsid w:val="00440861"/>
    <w:rsid w:val="004409EF"/>
    <w:rsid w:val="00442551"/>
    <w:rsid w:val="004426FB"/>
    <w:rsid w:val="00443C1C"/>
    <w:rsid w:val="004449ED"/>
    <w:rsid w:val="00446786"/>
    <w:rsid w:val="00447413"/>
    <w:rsid w:val="00447A65"/>
    <w:rsid w:val="0045090B"/>
    <w:rsid w:val="00450FE3"/>
    <w:rsid w:val="004510F7"/>
    <w:rsid w:val="00451F9E"/>
    <w:rsid w:val="00453B3E"/>
    <w:rsid w:val="004545CA"/>
    <w:rsid w:val="00454A5A"/>
    <w:rsid w:val="00455202"/>
    <w:rsid w:val="004555C1"/>
    <w:rsid w:val="00456CAC"/>
    <w:rsid w:val="0045769F"/>
    <w:rsid w:val="00462930"/>
    <w:rsid w:val="00462AE9"/>
    <w:rsid w:val="00470159"/>
    <w:rsid w:val="00472EC9"/>
    <w:rsid w:val="004744A9"/>
    <w:rsid w:val="00474E4B"/>
    <w:rsid w:val="00483AF6"/>
    <w:rsid w:val="004850F3"/>
    <w:rsid w:val="00490C42"/>
    <w:rsid w:val="004A28AD"/>
    <w:rsid w:val="004A40F5"/>
    <w:rsid w:val="004A598F"/>
    <w:rsid w:val="004C3017"/>
    <w:rsid w:val="004C3579"/>
    <w:rsid w:val="004D1199"/>
    <w:rsid w:val="004D2B06"/>
    <w:rsid w:val="004E0A54"/>
    <w:rsid w:val="004E19A6"/>
    <w:rsid w:val="004E2405"/>
    <w:rsid w:val="004E3E81"/>
    <w:rsid w:val="004E470F"/>
    <w:rsid w:val="004E7F9A"/>
    <w:rsid w:val="004F31F9"/>
    <w:rsid w:val="004F355A"/>
    <w:rsid w:val="004F79CB"/>
    <w:rsid w:val="00500E07"/>
    <w:rsid w:val="00503BE9"/>
    <w:rsid w:val="00504A34"/>
    <w:rsid w:val="00505597"/>
    <w:rsid w:val="00507935"/>
    <w:rsid w:val="00507C02"/>
    <w:rsid w:val="005124E6"/>
    <w:rsid w:val="00512E73"/>
    <w:rsid w:val="00515870"/>
    <w:rsid w:val="005161B2"/>
    <w:rsid w:val="00517B65"/>
    <w:rsid w:val="005232D7"/>
    <w:rsid w:val="00523995"/>
    <w:rsid w:val="0052510B"/>
    <w:rsid w:val="00527761"/>
    <w:rsid w:val="00531C18"/>
    <w:rsid w:val="005327DB"/>
    <w:rsid w:val="00532E74"/>
    <w:rsid w:val="00534E12"/>
    <w:rsid w:val="00535E0F"/>
    <w:rsid w:val="00536203"/>
    <w:rsid w:val="00540827"/>
    <w:rsid w:val="00541F4C"/>
    <w:rsid w:val="005438AB"/>
    <w:rsid w:val="00545A12"/>
    <w:rsid w:val="005522DB"/>
    <w:rsid w:val="005549D7"/>
    <w:rsid w:val="00560CD9"/>
    <w:rsid w:val="00560FAB"/>
    <w:rsid w:val="00561A8C"/>
    <w:rsid w:val="00564E2A"/>
    <w:rsid w:val="00566307"/>
    <w:rsid w:val="00566BC1"/>
    <w:rsid w:val="00570ADE"/>
    <w:rsid w:val="00571B58"/>
    <w:rsid w:val="00572758"/>
    <w:rsid w:val="0057343F"/>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70A"/>
    <w:rsid w:val="005B18BE"/>
    <w:rsid w:val="005B66E4"/>
    <w:rsid w:val="005C1F67"/>
    <w:rsid w:val="005C224E"/>
    <w:rsid w:val="005C346B"/>
    <w:rsid w:val="005C4FBD"/>
    <w:rsid w:val="005C5F30"/>
    <w:rsid w:val="005C698C"/>
    <w:rsid w:val="005C6E3D"/>
    <w:rsid w:val="005C702A"/>
    <w:rsid w:val="005C7ECC"/>
    <w:rsid w:val="005D19DA"/>
    <w:rsid w:val="005D1A3C"/>
    <w:rsid w:val="005D571F"/>
    <w:rsid w:val="005E34A2"/>
    <w:rsid w:val="005E4083"/>
    <w:rsid w:val="005E54F1"/>
    <w:rsid w:val="005F2A2F"/>
    <w:rsid w:val="005F375F"/>
    <w:rsid w:val="005F74D3"/>
    <w:rsid w:val="005F78B8"/>
    <w:rsid w:val="00600ED3"/>
    <w:rsid w:val="0060142B"/>
    <w:rsid w:val="00601F02"/>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52104"/>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4A"/>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275C6"/>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2E0"/>
    <w:rsid w:val="007F4AB8"/>
    <w:rsid w:val="007F53DD"/>
    <w:rsid w:val="007F697B"/>
    <w:rsid w:val="007F7512"/>
    <w:rsid w:val="007F7A41"/>
    <w:rsid w:val="00800E20"/>
    <w:rsid w:val="008018F1"/>
    <w:rsid w:val="00803189"/>
    <w:rsid w:val="008042D1"/>
    <w:rsid w:val="00806C0C"/>
    <w:rsid w:val="00807A2D"/>
    <w:rsid w:val="00810BAE"/>
    <w:rsid w:val="00812113"/>
    <w:rsid w:val="0081434A"/>
    <w:rsid w:val="008153F8"/>
    <w:rsid w:val="00821569"/>
    <w:rsid w:val="00823216"/>
    <w:rsid w:val="00826B6A"/>
    <w:rsid w:val="00826BC7"/>
    <w:rsid w:val="008302C6"/>
    <w:rsid w:val="00835C42"/>
    <w:rsid w:val="00835C5B"/>
    <w:rsid w:val="00841BC3"/>
    <w:rsid w:val="00842874"/>
    <w:rsid w:val="00842A37"/>
    <w:rsid w:val="00842A7D"/>
    <w:rsid w:val="00845543"/>
    <w:rsid w:val="008456D2"/>
    <w:rsid w:val="008514C4"/>
    <w:rsid w:val="00853BF9"/>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422A"/>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86E"/>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3ED8"/>
    <w:rsid w:val="00917FDF"/>
    <w:rsid w:val="00921629"/>
    <w:rsid w:val="00922ACD"/>
    <w:rsid w:val="009248B7"/>
    <w:rsid w:val="009302B0"/>
    <w:rsid w:val="009319D3"/>
    <w:rsid w:val="00931A0C"/>
    <w:rsid w:val="00931C8D"/>
    <w:rsid w:val="009320A9"/>
    <w:rsid w:val="009334F8"/>
    <w:rsid w:val="00937175"/>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3FAA"/>
    <w:rsid w:val="009A7B53"/>
    <w:rsid w:val="009B34C7"/>
    <w:rsid w:val="009B3EDB"/>
    <w:rsid w:val="009B4A54"/>
    <w:rsid w:val="009B6BB2"/>
    <w:rsid w:val="009B78FD"/>
    <w:rsid w:val="009B7FBE"/>
    <w:rsid w:val="009C0A1E"/>
    <w:rsid w:val="009C1012"/>
    <w:rsid w:val="009C323E"/>
    <w:rsid w:val="009C45A2"/>
    <w:rsid w:val="009C638A"/>
    <w:rsid w:val="009C6DFF"/>
    <w:rsid w:val="009D0077"/>
    <w:rsid w:val="009D1CB7"/>
    <w:rsid w:val="009D4FA2"/>
    <w:rsid w:val="009D5915"/>
    <w:rsid w:val="009D6AD5"/>
    <w:rsid w:val="009E29D1"/>
    <w:rsid w:val="009E3461"/>
    <w:rsid w:val="009E398E"/>
    <w:rsid w:val="009E3E90"/>
    <w:rsid w:val="009E4A17"/>
    <w:rsid w:val="009E7A10"/>
    <w:rsid w:val="009F037F"/>
    <w:rsid w:val="009F04F1"/>
    <w:rsid w:val="009F136E"/>
    <w:rsid w:val="009F1F9E"/>
    <w:rsid w:val="009F581B"/>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A3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4F04"/>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B6AC5"/>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E62B7"/>
    <w:rsid w:val="00AF09A5"/>
    <w:rsid w:val="00AF12AB"/>
    <w:rsid w:val="00B01F98"/>
    <w:rsid w:val="00B0348A"/>
    <w:rsid w:val="00B0525D"/>
    <w:rsid w:val="00B05B29"/>
    <w:rsid w:val="00B069D9"/>
    <w:rsid w:val="00B06B26"/>
    <w:rsid w:val="00B06EAE"/>
    <w:rsid w:val="00B10133"/>
    <w:rsid w:val="00B1075F"/>
    <w:rsid w:val="00B13D27"/>
    <w:rsid w:val="00B17689"/>
    <w:rsid w:val="00B20E88"/>
    <w:rsid w:val="00B21265"/>
    <w:rsid w:val="00B21D9D"/>
    <w:rsid w:val="00B23181"/>
    <w:rsid w:val="00B2342E"/>
    <w:rsid w:val="00B24C89"/>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3CA"/>
    <w:rsid w:val="00B804BF"/>
    <w:rsid w:val="00B80DA0"/>
    <w:rsid w:val="00B83F65"/>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D6C56"/>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15F"/>
    <w:rsid w:val="00C12F68"/>
    <w:rsid w:val="00C14160"/>
    <w:rsid w:val="00C14F7D"/>
    <w:rsid w:val="00C16707"/>
    <w:rsid w:val="00C20AE4"/>
    <w:rsid w:val="00C2353A"/>
    <w:rsid w:val="00C24DAB"/>
    <w:rsid w:val="00C264BE"/>
    <w:rsid w:val="00C30400"/>
    <w:rsid w:val="00C30C91"/>
    <w:rsid w:val="00C3597D"/>
    <w:rsid w:val="00C35A27"/>
    <w:rsid w:val="00C363B8"/>
    <w:rsid w:val="00C40047"/>
    <w:rsid w:val="00C4071D"/>
    <w:rsid w:val="00C413D7"/>
    <w:rsid w:val="00C41533"/>
    <w:rsid w:val="00C42C03"/>
    <w:rsid w:val="00C44BBA"/>
    <w:rsid w:val="00C44D9D"/>
    <w:rsid w:val="00C472D4"/>
    <w:rsid w:val="00C5286F"/>
    <w:rsid w:val="00C54A26"/>
    <w:rsid w:val="00C615B3"/>
    <w:rsid w:val="00C621E8"/>
    <w:rsid w:val="00C64EFC"/>
    <w:rsid w:val="00C65C73"/>
    <w:rsid w:val="00C66DF2"/>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457A"/>
    <w:rsid w:val="00D55B80"/>
    <w:rsid w:val="00D56D9B"/>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6BFB"/>
    <w:rsid w:val="00DC17E0"/>
    <w:rsid w:val="00DC69CF"/>
    <w:rsid w:val="00DC6E90"/>
    <w:rsid w:val="00DC7969"/>
    <w:rsid w:val="00DD257B"/>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56EB5"/>
    <w:rsid w:val="00E6301A"/>
    <w:rsid w:val="00E631B7"/>
    <w:rsid w:val="00E63719"/>
    <w:rsid w:val="00E64067"/>
    <w:rsid w:val="00E65A3D"/>
    <w:rsid w:val="00E70ABD"/>
    <w:rsid w:val="00E7221E"/>
    <w:rsid w:val="00E751C1"/>
    <w:rsid w:val="00E7774F"/>
    <w:rsid w:val="00E80EB2"/>
    <w:rsid w:val="00E83A06"/>
    <w:rsid w:val="00E86685"/>
    <w:rsid w:val="00E874BB"/>
    <w:rsid w:val="00E95B59"/>
    <w:rsid w:val="00E9621B"/>
    <w:rsid w:val="00EA072B"/>
    <w:rsid w:val="00EA212C"/>
    <w:rsid w:val="00EA33F7"/>
    <w:rsid w:val="00EA38A6"/>
    <w:rsid w:val="00EA42E5"/>
    <w:rsid w:val="00EA56B6"/>
    <w:rsid w:val="00EA5D4E"/>
    <w:rsid w:val="00EB288A"/>
    <w:rsid w:val="00EB49F1"/>
    <w:rsid w:val="00EB6084"/>
    <w:rsid w:val="00EB662A"/>
    <w:rsid w:val="00EB67AD"/>
    <w:rsid w:val="00EC07F7"/>
    <w:rsid w:val="00EC2018"/>
    <w:rsid w:val="00EC4738"/>
    <w:rsid w:val="00EC576E"/>
    <w:rsid w:val="00EC644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798E"/>
    <w:rsid w:val="00F21E95"/>
    <w:rsid w:val="00F23101"/>
    <w:rsid w:val="00F23A6D"/>
    <w:rsid w:val="00F2427F"/>
    <w:rsid w:val="00F25D24"/>
    <w:rsid w:val="00F26683"/>
    <w:rsid w:val="00F31887"/>
    <w:rsid w:val="00F33DD9"/>
    <w:rsid w:val="00F34BF5"/>
    <w:rsid w:val="00F4039B"/>
    <w:rsid w:val="00F40489"/>
    <w:rsid w:val="00F41998"/>
    <w:rsid w:val="00F43E67"/>
    <w:rsid w:val="00F44149"/>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3F7A"/>
    <w:rsid w:val="00F864A8"/>
    <w:rsid w:val="00F86E94"/>
    <w:rsid w:val="00F90199"/>
    <w:rsid w:val="00F92E39"/>
    <w:rsid w:val="00F94A2D"/>
    <w:rsid w:val="00F96136"/>
    <w:rsid w:val="00F968B7"/>
    <w:rsid w:val="00F97344"/>
    <w:rsid w:val="00F973D7"/>
    <w:rsid w:val="00F97834"/>
    <w:rsid w:val="00F97E2B"/>
    <w:rsid w:val="00FA0620"/>
    <w:rsid w:val="00FA1779"/>
    <w:rsid w:val="00FA67F4"/>
    <w:rsid w:val="00FA7F1A"/>
    <w:rsid w:val="00FB016F"/>
    <w:rsid w:val="00FB055E"/>
    <w:rsid w:val="00FB097D"/>
    <w:rsid w:val="00FB1E24"/>
    <w:rsid w:val="00FB2753"/>
    <w:rsid w:val="00FB284A"/>
    <w:rsid w:val="00FB30C0"/>
    <w:rsid w:val="00FB3505"/>
    <w:rsid w:val="00FB764F"/>
    <w:rsid w:val="00FC33E4"/>
    <w:rsid w:val="00FC5257"/>
    <w:rsid w:val="00FC565F"/>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3E83"/>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172897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7176232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0594407">
      <w:bodyDiv w:val="1"/>
      <w:marLeft w:val="0"/>
      <w:marRight w:val="0"/>
      <w:marTop w:val="0"/>
      <w:marBottom w:val="0"/>
      <w:divBdr>
        <w:top w:val="none" w:sz="0" w:space="0" w:color="auto"/>
        <w:left w:val="none" w:sz="0" w:space="0" w:color="auto"/>
        <w:bottom w:val="none" w:sz="0" w:space="0" w:color="auto"/>
        <w:right w:val="none" w:sz="0" w:space="0" w:color="auto"/>
      </w:divBdr>
      <w:divsChild>
        <w:div w:id="49234189">
          <w:marLeft w:val="0"/>
          <w:marRight w:val="0"/>
          <w:marTop w:val="0"/>
          <w:marBottom w:val="0"/>
          <w:divBdr>
            <w:top w:val="none" w:sz="0" w:space="0" w:color="auto"/>
            <w:left w:val="none" w:sz="0" w:space="0" w:color="auto"/>
            <w:bottom w:val="none" w:sz="0" w:space="0" w:color="auto"/>
            <w:right w:val="none" w:sz="0" w:space="0" w:color="auto"/>
          </w:divBdr>
        </w:div>
        <w:div w:id="53866189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143074">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41559558">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 w:id="213752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rotect-eu.mimecast.com/s/lUszCgxgJHAZzmKWSo3cGI?domain=sennheiser.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nnheiser-brandzone.com/share/AMShXSiDMmvT3p8Cz22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merg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www.dear-reality.com/"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rotect-eu.mimecast.com/s/hW3dCm2oZUjNQA8YSDwLrJ?domain=neuman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8.emf"/></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659</Words>
  <Characters>4152</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4</cp:revision>
  <cp:lastPrinted>2024-08-05T13:16:00Z</cp:lastPrinted>
  <dcterms:created xsi:type="dcterms:W3CDTF">2024-08-05T13:16:00Z</dcterms:created>
  <dcterms:modified xsi:type="dcterms:W3CDTF">2024-08-05T13:17:00Z</dcterms:modified>
</cp:coreProperties>
</file>